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F4790" w:rsidP="683B0F1F" w:rsidRDefault="00BF4790" w14:paraId="58FD5E94" wp14:textId="77777777">
      <w:pPr>
        <w:pStyle w:val="paragraph"/>
        <w:spacing w:before="0" w:beforeAutospacing="off" w:after="0" w:afterAutospacing="off"/>
        <w:ind w:firstLine="540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INDICAÇÃO DE FACILITADOR DE DADOS</w:t>
      </w:r>
      <w:r w:rsidRPr="683B0F1F" w:rsidR="00BF4790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BF4790" w:rsidP="683B0F1F" w:rsidRDefault="00BF4790" w14:paraId="6E7BEAA2" wp14:textId="77777777">
      <w:pPr>
        <w:pStyle w:val="paragraph"/>
        <w:spacing w:before="0" w:beforeAutospacing="off" w:after="0" w:afterAutospacing="off"/>
        <w:ind w:firstLine="540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BF4790" w:rsidP="683B0F1F" w:rsidRDefault="00BF4790" w14:paraId="51D757AE" wp14:textId="784FA802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E5D32A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Em atendimento ao estabelecido no Decreto </w:t>
      </w:r>
      <w:r w:rsidRPr="36E5D32A" w:rsidR="0041699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56.528/22,</w:t>
      </w:r>
      <w:r w:rsidRPr="36E5D32A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indicamos como Facilitador de Dados</w:t>
      </w:r>
      <w:r w:rsidRPr="36E5D32A" w:rsidR="023EC3B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6E5D32A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responsável por atividades de tratamento de dados no âmbito do referido órgão:</w:t>
      </w:r>
      <w:r w:rsidRPr="36E5D32A" w:rsidR="00BF4790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w:rsidR="43CA61C4" w:rsidP="683B0F1F" w:rsidRDefault="43CA61C4" w14:paraId="3E10341E" w14:textId="607B8432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F4790" w:rsidP="683B0F1F" w:rsidRDefault="00BF4790" w14:paraId="57ABC17A" wp14:textId="339AD451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NOME</w:t>
      </w:r>
    </w:p>
    <w:p w:rsidR="43CA61C4" w:rsidP="683B0F1F" w:rsidRDefault="43CA61C4" w14:paraId="7B2D9C46" w14:textId="70410B21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F4790" w:rsidP="683B0F1F" w:rsidRDefault="00BF4790" w14:paraId="0AD48CAA" wp14:textId="3A036210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 FUNCIONAL</w:t>
      </w:r>
    </w:p>
    <w:p w:rsidR="43CA61C4" w:rsidP="683B0F1F" w:rsidRDefault="43CA61C4" w14:paraId="6D0D36C4" w14:textId="3623170A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F4790" w:rsidP="683B0F1F" w:rsidRDefault="00BF4790" w14:paraId="3F067EE5" wp14:textId="3074B7DF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CARGO/FUNÇÃO</w:t>
      </w:r>
    </w:p>
    <w:p w:rsidR="43CA61C4" w:rsidP="683B0F1F" w:rsidRDefault="43CA61C4" w14:paraId="3D75807D" w14:textId="205A19FC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BF4790" w:rsidP="683B0F1F" w:rsidRDefault="00BF4790" w14:paraId="67191736" w14:textId="02EC1AD0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E-MAIL FUNCIONAL</w:t>
      </w:r>
    </w:p>
    <w:p w:rsidR="43CA61C4" w:rsidP="683B0F1F" w:rsidRDefault="43CA61C4" w14:paraId="224CA704" w14:textId="66B1A31A">
      <w:pPr>
        <w:pStyle w:val="paragraph"/>
        <w:spacing w:before="0" w:beforeAutospacing="off" w:after="0" w:afterAutospacing="off"/>
        <w:ind w:firstLine="540"/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F4790" w:rsidP="683B0F1F" w:rsidRDefault="00BF4790" w14:paraId="3A0AE7AA" wp14:textId="429E0BBF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TELEFONE LOCAL DE TRABALHO</w:t>
      </w:r>
    </w:p>
    <w:p w:rsidR="43CA61C4" w:rsidP="683B0F1F" w:rsidRDefault="43CA61C4" w14:paraId="44AC631B" w14:textId="0D6DEE48">
      <w:pPr>
        <w:pStyle w:val="paragraph"/>
        <w:spacing w:before="0" w:beforeAutospacing="off" w:after="0" w:afterAutospacing="off"/>
        <w:ind w:firstLine="540"/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F4790" w:rsidP="683B0F1F" w:rsidRDefault="00BF4790" w14:paraId="40C06EA7" wp14:textId="54D03061">
      <w:pPr>
        <w:pStyle w:val="paragraph"/>
        <w:spacing w:before="0" w:beforeAutospacing="off" w:after="0" w:afterAutospacing="off"/>
        <w:ind w:firstLine="54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TELEFONE CELULAR</w:t>
      </w:r>
      <w:r w:rsidRPr="683B0F1F" w:rsidR="00BF4790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683B0F1F" w:rsidR="01159CD9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FUNCIONAL, SE HOUVER</w:t>
      </w:r>
    </w:p>
    <w:p w:rsidR="43CA61C4" w:rsidP="683B0F1F" w:rsidRDefault="43CA61C4" w14:paraId="107F664D" w14:textId="17DB120A">
      <w:pPr>
        <w:pStyle w:val="paragraph"/>
        <w:spacing w:before="0" w:beforeAutospacing="off" w:after="0" w:afterAutospacing="off"/>
        <w:ind w:firstLine="54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8358CB" w:rsidP="683B0F1F" w:rsidRDefault="008358CB" w14:paraId="600F1454" wp14:textId="72EC96BE">
      <w:pPr>
        <w:pStyle w:val="paragraph"/>
        <w:spacing w:before="0" w:beforeAutospacing="off" w:after="0" w:afterAutospacing="off"/>
        <w:ind w:firstLine="54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DESCRIÇÃO DOS CONJUNTOS DE DADOS </w:t>
      </w: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SOB</w:t>
      </w:r>
      <w:r w:rsidRPr="683B0F1F" w:rsidR="080BBB7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SUA</w:t>
      </w: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ADMINISTRAÇÃO</w:t>
      </w:r>
      <w:r w:rsidRPr="683B0F1F" w:rsidR="00BF47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(Nome das bases/Sistemas transacionais relacionados)</w:t>
      </w:r>
      <w:r w:rsidRPr="683B0F1F" w:rsidR="00BF4790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1A3ADDEF" wp14:textId="417287FE">
      <w:pPr>
        <w:pStyle w:val="paragraph"/>
        <w:spacing w:before="0" w:beforeAutospacing="off" w:after="0" w:afterAutospacing="off"/>
        <w:ind w:firstLine="540"/>
        <w:jc w:val="both"/>
      </w:pPr>
    </w:p>
    <w:p xmlns:wp14="http://schemas.microsoft.com/office/word/2010/wordml" w:rsidR="008358CB" w:rsidP="683B0F1F" w:rsidRDefault="008358CB" w14:paraId="3FFFCA59" wp14:textId="663CB661">
      <w:pPr>
        <w:pStyle w:val="paragraph"/>
        <w:spacing w:before="0" w:beforeAutospacing="off" w:after="0" w:afterAutospacing="off"/>
        <w:ind w:firstLine="540"/>
        <w:jc w:val="both"/>
      </w:pPr>
    </w:p>
    <w:p xmlns:wp14="http://schemas.microsoft.com/office/word/2010/wordml" w:rsidR="008358CB" w:rsidP="683B0F1F" w:rsidRDefault="008358CB" w14:paraId="6F20E803" wp14:textId="120979E2">
      <w:pPr>
        <w:pStyle w:val="paragraph"/>
        <w:spacing w:before="0" w:beforeAutospacing="off" w:after="0" w:afterAutospacing="off"/>
        <w:ind w:firstLine="540"/>
        <w:jc w:val="both"/>
      </w:pPr>
    </w:p>
    <w:p xmlns:wp14="http://schemas.microsoft.com/office/word/2010/wordml" w:rsidR="008358CB" w:rsidP="683B0F1F" w:rsidRDefault="008358CB" w14:paraId="6145E299" wp14:textId="375D1E7E">
      <w:pPr>
        <w:pStyle w:val="paragraph"/>
        <w:spacing w:before="0" w:beforeAutospacing="off" w:after="0" w:afterAutospacing="off"/>
        <w:ind w:firstLine="540"/>
        <w:jc w:val="both"/>
      </w:pPr>
    </w:p>
    <w:p xmlns:wp14="http://schemas.microsoft.com/office/word/2010/wordml" w:rsidR="008358CB" w:rsidP="683B0F1F" w:rsidRDefault="008358CB" w14:paraId="0A37501D" wp14:textId="4DF77AD2">
      <w:pPr>
        <w:pStyle w:val="paragraph"/>
        <w:spacing w:before="0" w:beforeAutospacing="off" w:after="0" w:afterAutospacing="off"/>
        <w:ind w:firstLine="54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R="008358CB" w:rsidP="683B0F1F" w:rsidRDefault="008358CB" w14:paraId="22EBE1ED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TERMO DE RESPONSABILIDADE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63E4A9CD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7B310C7B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Deveres do facilitador de dados: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4784B584" wp14:textId="77777777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Quando na realização de tratamento dos dados pessoais observar 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todos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princípios contidos na Lei Federal n° 13.709, de 14 de agosto de 2018 – LGPD.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60C49DCF" wp14:textId="77777777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Observar os termos da Lei Federal nº 12.527, dos Decretos Estaduais nº 49.111 de 2012 e nº 53.164 de 2016 quando no tratamento de informações com grau de sigilo conforme estas normas.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3E4A1A39" wp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Não ceder seu 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login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 senha de acesso aos mecanismos de compartilhamento e acesso a dados, os quais são sigilosos, pessoais e intransferíveis.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45B1260E" wp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Não divulgar os dados a agentes públicos cujas atribuiç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ões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não sejam condizentes ao acesso das informações.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7CA99CB8" wp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Acessar e utilizar as informações exclusivamente para as atividades que lhe compete exercer.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7261EBA9" wp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Comunicar o Sistema de Governança de TIC do Estado sobre a mudança de cargo ou movimentação funcional entre órgãos ou entidades do Estado.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3355132D" wp14:textId="77777777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Acessar e tratar os dados somente em ambientes protegidos conforme Padrão de TIC.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4364B15A" wp14:textId="77777777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Zelar pela privacidade, sigilo e segurança das informações que devam ser resguardadas.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5AAE3849" wp14:textId="77777777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Comunicar imediatamente ao Sistema de Governança de TIC do Estado e encarregado de dados de sua instituição qualquer suspeita de que esteja sendo executados atos em seu nome, utilizando seu 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login</w:t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 senha de acesso.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4F6584BE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0E1BD5CD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Declaração e compromisso legal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3D1C6FFB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Declaro sob as penas da lei ciência dos deveres do presente termo, que são verdadeiras as informações prestadas e que não possuo condenação em processo administrativo ou judicial, por ato que constitua improbidade administrativa. 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7334D967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uso irregular ou indevido do acesso e compartilhamento de dados poderá configurar infração administrativa ou penal, nos termos da legislação vigente, em especial a que segue: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52B2E920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Código Penal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3CDDB498" wp14:textId="77777777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Art.154- Violação de segredo profissional 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0E222B69" wp14:textId="77777777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Art.154-A - Invasão de dispositivo Informático,</w:t>
      </w:r>
    </w:p>
    <w:p xmlns:wp14="http://schemas.microsoft.com/office/word/2010/wordml" w:rsidR="008358CB" w:rsidP="683B0F1F" w:rsidRDefault="008358CB" w14:paraId="67876060" wp14:textId="77777777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 299 - Falsidade Ideológica,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2FE96276" wp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 313-A - Inserção de dados falsos em sistemas de informações,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522F39DF" wp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 313–B - Modificação ou alteração não autorizada de sistema de informações,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7CECB1AB" wp14:textId="77777777">
      <w:pPr>
        <w:pStyle w:val="paragraph"/>
        <w:numPr>
          <w:ilvl w:val="0"/>
          <w:numId w:val="5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 325 – Violação de Sigilo Funcional,</w:t>
      </w:r>
    </w:p>
    <w:p xmlns:wp14="http://schemas.microsoft.com/office/word/2010/wordml" w:rsidR="008358CB" w:rsidP="683B0F1F" w:rsidRDefault="008358CB" w14:paraId="74341C2D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Código Tributário Nacional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0BA14C02" wp14:textId="77777777">
      <w:pPr>
        <w:pStyle w:val="paragraph"/>
        <w:numPr>
          <w:ilvl w:val="0"/>
          <w:numId w:val="6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Art. 198 - Violação sigilo fiscal</w:t>
      </w: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09AF38FC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8358CB" w:rsidP="683B0F1F" w:rsidRDefault="008358CB" w14:paraId="5DAB6C7B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8358CB" w:rsidP="683B0F1F" w:rsidRDefault="008358CB" w14:paraId="28977C73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  <w:t>______________________________</w:t>
      </w:r>
      <w:r>
        <w:rPr>
          <w:rStyle w:val="normaltextrun"/>
          <w:color w:val="000000"/>
          <w:bdr w:val="none" w:color="auto" w:sz="0" w:space="0" w:frame="1"/>
        </w:rPr>
        <w:tab/>
      </w: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  <w:t>______________________________</w:t>
      </w:r>
    </w:p>
    <w:p xmlns:wp14="http://schemas.microsoft.com/office/word/2010/wordml" w:rsidR="008358CB" w:rsidP="683B0F1F" w:rsidRDefault="008358CB" w14:paraId="20B5E5CC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3B0F1F" w:rsidR="008358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Assinatura</w:t>
      </w:r>
    </w:p>
    <w:p xmlns:wp14="http://schemas.microsoft.com/office/word/2010/wordml" w:rsidR="008358CB" w:rsidP="683B0F1F" w:rsidRDefault="008358CB" w14:paraId="02EB378F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8358CB" w:rsidP="683B0F1F" w:rsidRDefault="008358CB" w14:paraId="3B9CE73C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</w:pPr>
      <w:r w:rsidRPr="683B0F1F" w:rsidR="008358C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  <w:t>______________________________</w:t>
      </w:r>
    </w:p>
    <w:p xmlns:wp14="http://schemas.microsoft.com/office/word/2010/wordml" w:rsidRPr="008358CB" w:rsidR="008358CB" w:rsidP="683B0F1F" w:rsidRDefault="008358CB" w14:paraId="4980F040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3B0F1F" w:rsidR="008358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CPF</w:t>
      </w:r>
    </w:p>
    <w:p xmlns:wp14="http://schemas.microsoft.com/office/word/2010/wordml" w:rsidRPr="008358CB" w:rsidR="008358CB" w:rsidP="008358CB" w:rsidRDefault="008358CB" w14:paraId="6A05A809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Pr="008358CB" w:rsidR="008358CB" w:rsidSect="00BE76E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DD"/>
    <w:multiLevelType w:val="multilevel"/>
    <w:tmpl w:val="A4E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BC2071A"/>
    <w:multiLevelType w:val="multilevel"/>
    <w:tmpl w:val="653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24150552"/>
    <w:multiLevelType w:val="multilevel"/>
    <w:tmpl w:val="8CC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3EB97FFE"/>
    <w:multiLevelType w:val="multilevel"/>
    <w:tmpl w:val="F1C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6B502F0D"/>
    <w:multiLevelType w:val="multilevel"/>
    <w:tmpl w:val="6F1A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739E4396"/>
    <w:multiLevelType w:val="multilevel"/>
    <w:tmpl w:val="241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317255"/>
    <w:rsid w:val="00317255"/>
    <w:rsid w:val="00416996"/>
    <w:rsid w:val="008358CB"/>
    <w:rsid w:val="00BE76EA"/>
    <w:rsid w:val="00BF4790"/>
    <w:rsid w:val="01159CD9"/>
    <w:rsid w:val="023EC3B7"/>
    <w:rsid w:val="06225474"/>
    <w:rsid w:val="080BBB7A"/>
    <w:rsid w:val="36E5D32A"/>
    <w:rsid w:val="3E35581D"/>
    <w:rsid w:val="43CA61C4"/>
    <w:rsid w:val="683B0F1F"/>
    <w:rsid w:val="787BD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C821EE"/>
  <w15:docId w15:val="{1D2BBA23-369D-4362-B976-BC1F4CCCD40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6E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F47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BF4790"/>
  </w:style>
  <w:style w:type="character" w:styleId="eop" w:customStyle="1">
    <w:name w:val="eop"/>
    <w:basedOn w:val="Fontepargpadro"/>
    <w:rsid w:val="00BF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0A9885AB9E547AEF660D67CA3ACDC" ma:contentTypeVersion="2" ma:contentTypeDescription="Create a new document." ma:contentTypeScope="" ma:versionID="8b117bfa945050ed654bd6a62d3fab16">
  <xsd:schema xmlns:xsd="http://www.w3.org/2001/XMLSchema" xmlns:xs="http://www.w3.org/2001/XMLSchema" xmlns:p="http://schemas.microsoft.com/office/2006/metadata/properties" xmlns:ns2="262058a0-b311-438c-9077-aaba4124baf5" targetNamespace="http://schemas.microsoft.com/office/2006/metadata/properties" ma:root="true" ma:fieldsID="c1b1fa7c2569abda2aabf968726f6e94" ns2:_="">
    <xsd:import namespace="262058a0-b311-438c-9077-aaba4124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58a0-b311-438c-9077-aaba4124b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116FA-AA7B-41FE-9577-BA3A4D04E7F0}"/>
</file>

<file path=customXml/itemProps2.xml><?xml version="1.0" encoding="utf-8"?>
<ds:datastoreItem xmlns:ds="http://schemas.openxmlformats.org/officeDocument/2006/customXml" ds:itemID="{852DED55-3008-412F-BA48-CD20CDC291DF}"/>
</file>

<file path=customXml/itemProps3.xml><?xml version="1.0" encoding="utf-8"?>
<ds:datastoreItem xmlns:ds="http://schemas.openxmlformats.org/officeDocument/2006/customXml" ds:itemID="{D7D433E3-6B54-4C0D-AE80-70581D7716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alexandre-florencio</dc:creator>
  <keywords/>
  <dc:description/>
  <lastModifiedBy>Alexandre Wagner Florencio Dos Santos</lastModifiedBy>
  <revision>8</revision>
  <dcterms:created xsi:type="dcterms:W3CDTF">2022-08-30T13:06:00.0000000Z</dcterms:created>
  <dcterms:modified xsi:type="dcterms:W3CDTF">2022-11-07T13:22:15.4022355Z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0x0101003B60A9885AB9E547AEF660D67CA3ACDC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